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099" w:rsidRPr="00D85904" w:rsidRDefault="004D1099" w:rsidP="004D1099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Acciones proyectadas del 21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d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e agosto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al 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31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 de 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agosto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de 2025</w:t>
      </w:r>
    </w:p>
    <w:p w:rsidR="004D1099" w:rsidRDefault="004D1099" w:rsidP="004D1099">
      <w:r>
        <w:t>OB.01.AGO</w:t>
      </w:r>
      <w:r w:rsidR="001C3945">
        <w:t xml:space="preserve"> Inducción Fichas No 3314919 – 3315001 de Higiene y Manipulación de Alimentos</w:t>
      </w:r>
    </w:p>
    <w:p w:rsidR="001C3945" w:rsidRDefault="001C3945" w:rsidP="004D1099">
      <w:r w:rsidRPr="001C3945">
        <w:drawing>
          <wp:inline distT="0" distB="0" distL="0" distR="0" wp14:anchorId="18D86292" wp14:editId="7A45FFD8">
            <wp:extent cx="4514850" cy="5775960"/>
            <wp:effectExtent l="0" t="1905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515480" cy="5776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945" w:rsidRDefault="001C3945" w:rsidP="004D1099">
      <w:bookmarkStart w:id="0" w:name="_GoBack"/>
      <w:r w:rsidRPr="001C3945">
        <w:lastRenderedPageBreak/>
        <w:drawing>
          <wp:inline distT="0" distB="0" distL="0" distR="0" wp14:anchorId="0CD69423" wp14:editId="134688AD">
            <wp:extent cx="4572517" cy="5936994"/>
            <wp:effectExtent l="3492" t="0" r="3493" b="3492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578846" cy="594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C3945" w:rsidRDefault="001C3945" w:rsidP="004D1099"/>
    <w:sectPr w:rsidR="001C39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099"/>
    <w:rsid w:val="001C3945"/>
    <w:rsid w:val="004D1099"/>
    <w:rsid w:val="005C0E86"/>
    <w:rsid w:val="0068731C"/>
    <w:rsid w:val="00D52C0D"/>
    <w:rsid w:val="00D9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5A376"/>
  <w15:chartTrackingRefBased/>
  <w15:docId w15:val="{09C8F395-5806-4EBC-A908-2F46777B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109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4D1099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D1099"/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Este Producto es propiedad del SENA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2</cp:revision>
  <dcterms:created xsi:type="dcterms:W3CDTF">2025-08-14T15:44:00Z</dcterms:created>
  <dcterms:modified xsi:type="dcterms:W3CDTF">2025-09-18T16:51:00Z</dcterms:modified>
</cp:coreProperties>
</file>